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8E742A"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9D7DCD">
        <w:rPr>
          <w:rFonts w:ascii="Calibri" w:hAnsi="Calibri"/>
          <w:b/>
          <w:sz w:val="22"/>
          <w:szCs w:val="22"/>
        </w:rPr>
        <w:t>Summit Part Three</w:t>
      </w:r>
      <w:r w:rsidR="00B96770">
        <w:rPr>
          <w:rFonts w:ascii="Calibri" w:hAnsi="Calibri"/>
          <w:b/>
          <w:sz w:val="22"/>
          <w:szCs w:val="22"/>
        </w:rPr>
        <w:t xml:space="preserve">: </w:t>
      </w:r>
      <w:r w:rsidR="009D7DCD">
        <w:rPr>
          <w:rFonts w:ascii="Calibri" w:hAnsi="Calibri"/>
          <w:b/>
          <w:sz w:val="22"/>
          <w:szCs w:val="22"/>
        </w:rPr>
        <w:t>Transforming Lives”</w:t>
      </w:r>
    </w:p>
    <w:p w:rsidR="00C5537D" w:rsidRPr="00265B3A" w:rsidRDefault="00C5537D" w:rsidP="00941CA7">
      <w:pPr>
        <w:ind w:left="1440"/>
        <w:rPr>
          <w:rFonts w:ascii="Calibri" w:hAnsi="Calibri"/>
          <w:b/>
          <w:sz w:val="22"/>
          <w:szCs w:val="22"/>
        </w:rPr>
      </w:pPr>
    </w:p>
    <w:p w:rsidR="009D7DCD" w:rsidRPr="009D7DCD" w:rsidRDefault="009D7DCD" w:rsidP="009D7DCD">
      <w:pPr>
        <w:rPr>
          <w:rFonts w:ascii="Calibri" w:hAnsi="Calibri"/>
          <w:sz w:val="22"/>
          <w:szCs w:val="22"/>
        </w:rPr>
      </w:pPr>
      <w:r w:rsidRPr="009D7DCD">
        <w:rPr>
          <w:rFonts w:ascii="Calibri" w:hAnsi="Calibri"/>
          <w:sz w:val="22"/>
          <w:szCs w:val="22"/>
        </w:rPr>
        <w:t xml:space="preserve">2 Corinthians 3:7–18 (NIV) </w:t>
      </w:r>
    </w:p>
    <w:p w:rsidR="009D7DCD" w:rsidRPr="009D7DCD" w:rsidRDefault="009D7DCD" w:rsidP="009D7DCD">
      <w:pPr>
        <w:rPr>
          <w:rFonts w:ascii="Calibri" w:hAnsi="Calibri"/>
          <w:sz w:val="22"/>
          <w:szCs w:val="22"/>
        </w:rPr>
      </w:pPr>
      <w:r w:rsidRPr="009D7DCD">
        <w:rPr>
          <w:rFonts w:ascii="Calibri" w:hAnsi="Calibri"/>
          <w:sz w:val="22"/>
          <w:szCs w:val="22"/>
          <w:vertAlign w:val="superscript"/>
        </w:rPr>
        <w:t>7</w:t>
      </w:r>
      <w:r w:rsidRPr="009D7DCD">
        <w:rPr>
          <w:rFonts w:ascii="Calibri" w:hAnsi="Calibri"/>
          <w:sz w:val="22"/>
          <w:szCs w:val="22"/>
        </w:rPr>
        <w:t xml:space="preserve"> Now if the ministry that brought death, which was engraved in letters on stone, came with glory, so that the Israelites could not look steadily at the face of Moses because of its glory, transitory though it was, </w:t>
      </w:r>
      <w:r w:rsidRPr="009D7DCD">
        <w:rPr>
          <w:rFonts w:ascii="Calibri" w:hAnsi="Calibri"/>
          <w:sz w:val="22"/>
          <w:szCs w:val="22"/>
          <w:vertAlign w:val="superscript"/>
        </w:rPr>
        <w:t>8</w:t>
      </w:r>
      <w:r w:rsidRPr="009D7DCD">
        <w:rPr>
          <w:rFonts w:ascii="Calibri" w:hAnsi="Calibri"/>
          <w:sz w:val="22"/>
          <w:szCs w:val="22"/>
        </w:rPr>
        <w:t xml:space="preserve"> will not the ministry of the Spirit be even more glorious? </w:t>
      </w:r>
      <w:r w:rsidRPr="009D7DCD">
        <w:rPr>
          <w:rFonts w:ascii="Calibri" w:hAnsi="Calibri"/>
          <w:sz w:val="22"/>
          <w:szCs w:val="22"/>
          <w:vertAlign w:val="superscript"/>
        </w:rPr>
        <w:t>9</w:t>
      </w:r>
      <w:r w:rsidRPr="009D7DCD">
        <w:rPr>
          <w:rFonts w:ascii="Calibri" w:hAnsi="Calibri"/>
          <w:sz w:val="22"/>
          <w:szCs w:val="22"/>
        </w:rPr>
        <w:t xml:space="preserve"> If the ministry that brought condemnation was glorious, how much more glorious is the ministry that brings righteousness! </w:t>
      </w:r>
      <w:r w:rsidRPr="009D7DCD">
        <w:rPr>
          <w:rFonts w:ascii="Calibri" w:hAnsi="Calibri"/>
          <w:sz w:val="22"/>
          <w:szCs w:val="22"/>
          <w:vertAlign w:val="superscript"/>
        </w:rPr>
        <w:t>10</w:t>
      </w:r>
      <w:r w:rsidRPr="009D7DCD">
        <w:rPr>
          <w:rFonts w:ascii="Calibri" w:hAnsi="Calibri"/>
          <w:sz w:val="22"/>
          <w:szCs w:val="22"/>
        </w:rPr>
        <w:t xml:space="preserve"> For what was glorious has no glory now in comparison with the surpassing glory. </w:t>
      </w:r>
      <w:r w:rsidRPr="009D7DCD">
        <w:rPr>
          <w:rFonts w:ascii="Calibri" w:hAnsi="Calibri"/>
          <w:sz w:val="22"/>
          <w:szCs w:val="22"/>
          <w:vertAlign w:val="superscript"/>
        </w:rPr>
        <w:t>11</w:t>
      </w:r>
      <w:r w:rsidRPr="009D7DCD">
        <w:rPr>
          <w:rFonts w:ascii="Calibri" w:hAnsi="Calibri"/>
          <w:sz w:val="22"/>
          <w:szCs w:val="22"/>
        </w:rPr>
        <w:t xml:space="preserve"> And if what was transitory came with glory, how much greater is the glory of that which lasts! </w:t>
      </w:r>
      <w:r w:rsidRPr="009D7DCD">
        <w:rPr>
          <w:rFonts w:ascii="Calibri" w:hAnsi="Calibri"/>
          <w:sz w:val="22"/>
          <w:szCs w:val="22"/>
          <w:vertAlign w:val="superscript"/>
        </w:rPr>
        <w:t>12</w:t>
      </w:r>
      <w:r w:rsidRPr="009D7DCD">
        <w:rPr>
          <w:rFonts w:ascii="Calibri" w:hAnsi="Calibri"/>
          <w:sz w:val="22"/>
          <w:szCs w:val="22"/>
        </w:rPr>
        <w:t xml:space="preserve"> Therefore, since we have such a hope, we are very bold. </w:t>
      </w:r>
      <w:r w:rsidRPr="009D7DCD">
        <w:rPr>
          <w:rFonts w:ascii="Calibri" w:hAnsi="Calibri"/>
          <w:sz w:val="22"/>
          <w:szCs w:val="22"/>
          <w:vertAlign w:val="superscript"/>
        </w:rPr>
        <w:t>13</w:t>
      </w:r>
      <w:r w:rsidRPr="009D7DCD">
        <w:rPr>
          <w:rFonts w:ascii="Calibri" w:hAnsi="Calibri"/>
          <w:sz w:val="22"/>
          <w:szCs w:val="22"/>
        </w:rPr>
        <w:t xml:space="preserve"> We are not like Moses, who would put a veil over his face to prevent the Israelites from seeing the end of what was passing away. </w:t>
      </w:r>
      <w:r w:rsidRPr="009D7DCD">
        <w:rPr>
          <w:rFonts w:ascii="Calibri" w:hAnsi="Calibri"/>
          <w:sz w:val="22"/>
          <w:szCs w:val="22"/>
          <w:vertAlign w:val="superscript"/>
        </w:rPr>
        <w:t>14</w:t>
      </w:r>
      <w:r w:rsidRPr="009D7DCD">
        <w:rPr>
          <w:rFonts w:ascii="Calibri" w:hAnsi="Calibri"/>
          <w:sz w:val="22"/>
          <w:szCs w:val="22"/>
        </w:rPr>
        <w:t xml:space="preserve"> But their minds were made dull, for to this day the same veil remains when the old covenant is read. It has not been removed, because only in Christ is it taken away. </w:t>
      </w:r>
      <w:r w:rsidRPr="009D7DCD">
        <w:rPr>
          <w:rFonts w:ascii="Calibri" w:hAnsi="Calibri"/>
          <w:sz w:val="22"/>
          <w:szCs w:val="22"/>
          <w:vertAlign w:val="superscript"/>
        </w:rPr>
        <w:t>15</w:t>
      </w:r>
      <w:r w:rsidRPr="009D7DCD">
        <w:rPr>
          <w:rFonts w:ascii="Calibri" w:hAnsi="Calibri"/>
          <w:sz w:val="22"/>
          <w:szCs w:val="22"/>
        </w:rPr>
        <w:t xml:space="preserve"> Even to this day when Moses is read, a veil covers their hearts. </w:t>
      </w:r>
      <w:r w:rsidRPr="009D7DCD">
        <w:rPr>
          <w:rFonts w:ascii="Calibri" w:hAnsi="Calibri"/>
          <w:sz w:val="22"/>
          <w:szCs w:val="22"/>
          <w:vertAlign w:val="superscript"/>
        </w:rPr>
        <w:t>16</w:t>
      </w:r>
      <w:r w:rsidRPr="009D7DCD">
        <w:rPr>
          <w:rFonts w:ascii="Calibri" w:hAnsi="Calibri"/>
          <w:sz w:val="22"/>
          <w:szCs w:val="22"/>
        </w:rPr>
        <w:t xml:space="preserve"> But whenever anyone turns to the Lord, the veil is taken away. </w:t>
      </w:r>
      <w:r w:rsidRPr="009D7DCD">
        <w:rPr>
          <w:rFonts w:ascii="Calibri" w:hAnsi="Calibri"/>
          <w:sz w:val="22"/>
          <w:szCs w:val="22"/>
          <w:vertAlign w:val="superscript"/>
        </w:rPr>
        <w:t>17</w:t>
      </w:r>
      <w:r w:rsidRPr="009D7DCD">
        <w:rPr>
          <w:rFonts w:ascii="Calibri" w:hAnsi="Calibri"/>
          <w:sz w:val="22"/>
          <w:szCs w:val="22"/>
        </w:rPr>
        <w:t xml:space="preserve"> Now the Lord is the Spirit, and where the Spirit of the Lord is, there is freedom. </w:t>
      </w:r>
      <w:r w:rsidRPr="009D7DCD">
        <w:rPr>
          <w:rFonts w:ascii="Calibri" w:hAnsi="Calibri"/>
          <w:sz w:val="22"/>
          <w:szCs w:val="22"/>
          <w:vertAlign w:val="superscript"/>
        </w:rPr>
        <w:t>18</w:t>
      </w:r>
      <w:r w:rsidRPr="009D7DCD">
        <w:rPr>
          <w:rFonts w:ascii="Calibri" w:hAnsi="Calibri"/>
          <w:sz w:val="22"/>
          <w:szCs w:val="22"/>
        </w:rPr>
        <w:t xml:space="preserve"> And we all, who with unveiled faces contemplate the Lord’s glory, are being transformed into his image with ever-increasing glory, which comes from the Lord, who is the Spirit. </w:t>
      </w:r>
    </w:p>
    <w:p w:rsidR="00715468" w:rsidRPr="009D7DCD" w:rsidRDefault="00715468" w:rsidP="00B96770">
      <w:pPr>
        <w:rPr>
          <w:rFonts w:ascii="Calibri" w:hAnsi="Calibri"/>
          <w:b/>
          <w:sz w:val="22"/>
          <w:szCs w:val="22"/>
        </w:rPr>
      </w:pPr>
    </w:p>
    <w:p w:rsidR="00B96770" w:rsidRPr="00F4265D" w:rsidRDefault="00F4265D" w:rsidP="009D7DCD">
      <w:pPr>
        <w:rPr>
          <w:rFonts w:ascii="Calibri" w:hAnsi="Calibri"/>
          <w:sz w:val="22"/>
          <w:szCs w:val="22"/>
        </w:rPr>
      </w:pPr>
      <w:r w:rsidRPr="00F4265D">
        <w:rPr>
          <w:rFonts w:ascii="Calibri" w:hAnsi="Calibri"/>
          <w:sz w:val="22"/>
          <w:szCs w:val="22"/>
        </w:rPr>
        <w:t>1. The __________________ of Christian Transformation</w:t>
      </w:r>
    </w:p>
    <w:p w:rsid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r w:rsidRPr="00F4265D">
        <w:rPr>
          <w:rFonts w:ascii="Calibri" w:hAnsi="Calibri"/>
          <w:sz w:val="22"/>
          <w:szCs w:val="22"/>
        </w:rPr>
        <w:t>2. The __________________ of Christian Transformation</w:t>
      </w:r>
    </w:p>
    <w:p w:rsid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r w:rsidRPr="00F4265D">
        <w:rPr>
          <w:rFonts w:ascii="Calibri" w:hAnsi="Calibri"/>
          <w:sz w:val="22"/>
          <w:szCs w:val="22"/>
        </w:rPr>
        <w:t>3. The __________________ of Christian Transformation</w:t>
      </w:r>
    </w:p>
    <w:p w:rsid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r w:rsidRPr="00F4265D">
        <w:rPr>
          <w:rFonts w:ascii="Calibri" w:hAnsi="Calibri"/>
          <w:sz w:val="22"/>
          <w:szCs w:val="22"/>
        </w:rPr>
        <w:t>4. The __________________ of Christian Transformation</w:t>
      </w:r>
    </w:p>
    <w:p w:rsidR="00F4265D" w:rsidRDefault="00F4265D" w:rsidP="009D7DCD">
      <w:pPr>
        <w:rPr>
          <w:rFonts w:ascii="Calibri" w:hAnsi="Calibri"/>
          <w:sz w:val="22"/>
          <w:szCs w:val="22"/>
        </w:rPr>
      </w:pPr>
    </w:p>
    <w:p w:rsidR="00F4265D" w:rsidRPr="00F4265D" w:rsidRDefault="00F4265D" w:rsidP="009D7DCD">
      <w:pPr>
        <w:rPr>
          <w:rFonts w:ascii="Calibri" w:hAnsi="Calibri"/>
          <w:sz w:val="22"/>
          <w:szCs w:val="22"/>
        </w:rPr>
      </w:pPr>
    </w:p>
    <w:p w:rsidR="00F4265D" w:rsidRPr="00F4265D" w:rsidRDefault="00F4265D" w:rsidP="009D7DCD">
      <w:pPr>
        <w:rPr>
          <w:rFonts w:ascii="Calibri" w:hAnsi="Calibri" w:cs="Arial"/>
          <w:sz w:val="22"/>
          <w:szCs w:val="22"/>
        </w:rPr>
      </w:pPr>
      <w:r w:rsidRPr="00F4265D">
        <w:rPr>
          <w:rFonts w:ascii="Calibri" w:hAnsi="Calibri"/>
          <w:sz w:val="22"/>
          <w:szCs w:val="22"/>
        </w:rPr>
        <w:t>5. The __________________ of Christian Transformation</w:t>
      </w:r>
    </w:p>
    <w:p w:rsidR="00F075DA" w:rsidRPr="009D7DCD" w:rsidRDefault="008E742A" w:rsidP="005C557C">
      <w:pPr>
        <w:ind w:left="720" w:firstLine="720"/>
        <w:rPr>
          <w:rFonts w:ascii="Calibri" w:hAnsi="Calibri"/>
          <w:b/>
          <w:sz w:val="22"/>
          <w:szCs w:val="22"/>
        </w:rPr>
      </w:pPr>
      <w:r w:rsidRPr="009D7DCD">
        <w:rPr>
          <w:rFonts w:ascii="Calibri" w:hAnsi="Calibri"/>
          <w:noProof/>
          <w:sz w:val="22"/>
          <w:szCs w:val="22"/>
        </w:rPr>
        <w:lastRenderedPageBreak/>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9D7DCD">
        <w:rPr>
          <w:rFonts w:ascii="Calibri" w:hAnsi="Calibri"/>
          <w:b/>
          <w:sz w:val="22"/>
          <w:szCs w:val="22"/>
        </w:rPr>
        <w:t xml:space="preserve">Questions for </w:t>
      </w:r>
      <w:r w:rsidR="005C557C" w:rsidRPr="009D7DCD">
        <w:rPr>
          <w:rFonts w:ascii="Calibri" w:hAnsi="Calibri"/>
          <w:b/>
          <w:sz w:val="22"/>
          <w:szCs w:val="22"/>
        </w:rPr>
        <w:t>Discussion</w:t>
      </w:r>
    </w:p>
    <w:p w:rsidR="00F075DA" w:rsidRPr="008E742A" w:rsidRDefault="00F075DA" w:rsidP="005C557C">
      <w:pPr>
        <w:ind w:left="720"/>
        <w:rPr>
          <w:rFonts w:ascii="Calibri" w:hAnsi="Calibri"/>
          <w:b/>
          <w:sz w:val="22"/>
          <w:szCs w:val="22"/>
        </w:rPr>
      </w:pPr>
    </w:p>
    <w:p w:rsidR="001B01A8" w:rsidRPr="008E742A" w:rsidRDefault="001B01A8" w:rsidP="001B01A8">
      <w:pPr>
        <w:pStyle w:val="ListParagraph"/>
        <w:autoSpaceDN w:val="0"/>
        <w:spacing w:after="120"/>
        <w:ind w:left="1440"/>
        <w:contextualSpacing/>
        <w:rPr>
          <w:rFonts w:ascii="Calibri" w:hAnsi="Calibri"/>
          <w:sz w:val="22"/>
          <w:szCs w:val="22"/>
        </w:rPr>
      </w:pPr>
      <w:r w:rsidRPr="008E742A">
        <w:rPr>
          <w:rFonts w:ascii="Calibri" w:hAnsi="Calibri"/>
          <w:sz w:val="22"/>
          <w:szCs w:val="22"/>
        </w:rPr>
        <w:t xml:space="preserve">1. </w:t>
      </w:r>
      <w:r w:rsidR="00F4265D" w:rsidRPr="008E742A">
        <w:rPr>
          <w:rFonts w:ascii="Calibri" w:hAnsi="Calibri"/>
          <w:sz w:val="22"/>
          <w:szCs w:val="22"/>
        </w:rPr>
        <w:t>What fresh, I-never-thought-of-that-before insight did you learn from the sermon?</w:t>
      </w:r>
    </w:p>
    <w:p w:rsidR="001B01A8" w:rsidRPr="008E742A" w:rsidRDefault="001B01A8" w:rsidP="001B01A8">
      <w:pPr>
        <w:pStyle w:val="ListParagraph"/>
        <w:autoSpaceDN w:val="0"/>
        <w:spacing w:after="120"/>
        <w:contextualSpacing/>
        <w:rPr>
          <w:rFonts w:ascii="Calibri" w:hAnsi="Calibri"/>
          <w:sz w:val="22"/>
          <w:szCs w:val="22"/>
        </w:rPr>
      </w:pPr>
      <w:r w:rsidRPr="008E742A">
        <w:rPr>
          <w:rFonts w:ascii="Calibri" w:hAnsi="Calibri"/>
          <w:sz w:val="22"/>
          <w:szCs w:val="22"/>
        </w:rPr>
        <w:t xml:space="preserve">2. Do you agree that Christians ought to focus on </w:t>
      </w:r>
      <w:r w:rsidR="00F4265D" w:rsidRPr="008E742A">
        <w:rPr>
          <w:rFonts w:ascii="Calibri" w:hAnsi="Calibri"/>
          <w:sz w:val="22"/>
          <w:szCs w:val="22"/>
        </w:rPr>
        <w:t>allowing God to transform</w:t>
      </w:r>
      <w:r w:rsidRPr="008E742A">
        <w:rPr>
          <w:rFonts w:ascii="Calibri" w:hAnsi="Calibri"/>
          <w:sz w:val="22"/>
          <w:szCs w:val="22"/>
        </w:rPr>
        <w:t xml:space="preserve"> their our own lives before they focus on trying to transform other people’s lives</w:t>
      </w:r>
      <w:r w:rsidR="00F4265D" w:rsidRPr="008E742A">
        <w:rPr>
          <w:rFonts w:ascii="Calibri" w:hAnsi="Calibri"/>
          <w:sz w:val="22"/>
          <w:szCs w:val="22"/>
        </w:rPr>
        <w:t>?</w:t>
      </w:r>
      <w:r w:rsidRPr="008E742A">
        <w:rPr>
          <w:rFonts w:ascii="Calibri" w:hAnsi="Calibri"/>
          <w:sz w:val="22"/>
          <w:szCs w:val="22"/>
        </w:rPr>
        <w:t xml:space="preserve">  Why or why not?</w:t>
      </w:r>
    </w:p>
    <w:p w:rsidR="001B01A8" w:rsidRPr="008E742A" w:rsidRDefault="001B01A8" w:rsidP="001B01A8">
      <w:pPr>
        <w:pStyle w:val="ListParagraph"/>
        <w:autoSpaceDN w:val="0"/>
        <w:spacing w:after="120"/>
        <w:ind w:left="0"/>
        <w:contextualSpacing/>
        <w:rPr>
          <w:rFonts w:ascii="Calibri" w:hAnsi="Calibri"/>
          <w:sz w:val="22"/>
          <w:szCs w:val="22"/>
        </w:rPr>
      </w:pPr>
      <w:r w:rsidRPr="008E742A">
        <w:rPr>
          <w:rFonts w:ascii="Calibri" w:hAnsi="Calibri"/>
          <w:sz w:val="22"/>
          <w:szCs w:val="22"/>
        </w:rPr>
        <w:t xml:space="preserve">3. </w:t>
      </w:r>
      <w:r w:rsidR="00F4265D" w:rsidRPr="008E742A">
        <w:rPr>
          <w:rFonts w:ascii="Calibri" w:hAnsi="Calibri"/>
          <w:sz w:val="22"/>
          <w:szCs w:val="22"/>
        </w:rPr>
        <w:t>How would you articulate the difference between change and transformation?  In what areas have you experienced transformation in your Christian walk?  How did that come about?</w:t>
      </w:r>
    </w:p>
    <w:p w:rsidR="001B01A8" w:rsidRPr="008E742A" w:rsidRDefault="001B01A8" w:rsidP="001B01A8">
      <w:pPr>
        <w:pStyle w:val="ListParagraph"/>
        <w:autoSpaceDN w:val="0"/>
        <w:spacing w:after="120"/>
        <w:ind w:left="0"/>
        <w:contextualSpacing/>
        <w:rPr>
          <w:rFonts w:ascii="Calibri" w:hAnsi="Calibri"/>
          <w:sz w:val="22"/>
          <w:szCs w:val="22"/>
        </w:rPr>
      </w:pPr>
      <w:r w:rsidRPr="008E742A">
        <w:rPr>
          <w:rFonts w:ascii="Calibri" w:hAnsi="Calibri"/>
          <w:sz w:val="22"/>
          <w:szCs w:val="22"/>
        </w:rPr>
        <w:t xml:space="preserve">4. “We become like that which we gaze upon.”  Do you agree or disagree and why?  </w:t>
      </w:r>
    </w:p>
    <w:p w:rsidR="001B01A8" w:rsidRPr="008E742A" w:rsidRDefault="001B01A8" w:rsidP="001B01A8">
      <w:pPr>
        <w:pStyle w:val="ListParagraph"/>
        <w:autoSpaceDN w:val="0"/>
        <w:spacing w:after="120"/>
        <w:ind w:left="0"/>
        <w:contextualSpacing/>
        <w:rPr>
          <w:rFonts w:ascii="Calibri" w:hAnsi="Calibri"/>
          <w:sz w:val="22"/>
          <w:szCs w:val="22"/>
        </w:rPr>
      </w:pPr>
      <w:r w:rsidRPr="008E742A">
        <w:rPr>
          <w:rFonts w:ascii="Calibri" w:hAnsi="Calibri"/>
          <w:sz w:val="22"/>
          <w:szCs w:val="22"/>
        </w:rPr>
        <w:t>5. What are creative ways Christians could “contemplate the Lord’s glory”?</w:t>
      </w:r>
    </w:p>
    <w:p w:rsidR="00F4265D" w:rsidRPr="008E742A" w:rsidRDefault="001B01A8" w:rsidP="001B01A8">
      <w:pPr>
        <w:pStyle w:val="ListParagraph"/>
        <w:autoSpaceDN w:val="0"/>
        <w:spacing w:after="120"/>
        <w:ind w:left="0"/>
        <w:contextualSpacing/>
        <w:rPr>
          <w:rFonts w:ascii="Calibri" w:hAnsi="Calibri"/>
          <w:sz w:val="22"/>
          <w:szCs w:val="22"/>
        </w:rPr>
      </w:pPr>
      <w:r w:rsidRPr="008E742A">
        <w:rPr>
          <w:rFonts w:ascii="Calibri" w:hAnsi="Calibri"/>
          <w:sz w:val="22"/>
          <w:szCs w:val="22"/>
        </w:rPr>
        <w:t xml:space="preserve">6. </w:t>
      </w:r>
      <w:r w:rsidR="00F4265D" w:rsidRPr="008E742A">
        <w:rPr>
          <w:rFonts w:ascii="Calibri" w:hAnsi="Calibri"/>
          <w:sz w:val="22"/>
          <w:szCs w:val="22"/>
        </w:rPr>
        <w:t>If this message had its intended impact, what difference would it make in personal lives? In our church? In our families?</w:t>
      </w:r>
    </w:p>
    <w:p w:rsidR="00F4265D" w:rsidRDefault="00F4265D" w:rsidP="00FD4E7B">
      <w:pPr>
        <w:pStyle w:val="ListParagraph"/>
        <w:autoSpaceDN w:val="0"/>
        <w:spacing w:after="120"/>
        <w:ind w:left="1440"/>
        <w:contextualSpacing/>
        <w:rPr>
          <w:rFonts w:ascii="Calibri" w:hAnsi="Calibri"/>
          <w:sz w:val="22"/>
          <w:szCs w:val="22"/>
        </w:rPr>
      </w:pPr>
    </w:p>
    <w:p w:rsidR="00F075DA" w:rsidRPr="006A1171" w:rsidRDefault="008E742A" w:rsidP="005C557C">
      <w:pPr>
        <w:ind w:left="720" w:firstLine="720"/>
        <w:rPr>
          <w:rFonts w:ascii="Calibri" w:hAnsi="Calibri"/>
          <w:b/>
          <w:sz w:val="22"/>
          <w:szCs w:val="22"/>
        </w:rPr>
      </w:pPr>
      <w:r>
        <w:rPr>
          <w:rFonts w:ascii="Calibri" w:hAnsi="Calibri"/>
          <w:noProof/>
          <w:sz w:val="22"/>
          <w:szCs w:val="22"/>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6A1171">
        <w:rPr>
          <w:rFonts w:ascii="Calibri" w:hAnsi="Calibri"/>
          <w:b/>
          <w:sz w:val="22"/>
          <w:szCs w:val="22"/>
        </w:rPr>
        <w:t>Prayer Prompters</w:t>
      </w:r>
    </w:p>
    <w:p w:rsidR="00D47E9E" w:rsidRDefault="008B2BF3" w:rsidP="009723BF">
      <w:pPr>
        <w:ind w:left="1440"/>
        <w:rPr>
          <w:rFonts w:ascii="Calibri" w:hAnsi="Calibri"/>
          <w:sz w:val="22"/>
          <w:szCs w:val="22"/>
        </w:rPr>
      </w:pPr>
      <w:r w:rsidRPr="006A1171">
        <w:rPr>
          <w:rFonts w:ascii="Calibri" w:hAnsi="Calibri"/>
          <w:b/>
          <w:sz w:val="22"/>
          <w:szCs w:val="22"/>
        </w:rPr>
        <w:t>-</w:t>
      </w:r>
      <w:r w:rsidR="00FD4E7B" w:rsidRPr="006A1171">
        <w:rPr>
          <w:rFonts w:ascii="Calibri" w:hAnsi="Calibri"/>
          <w:sz w:val="22"/>
          <w:szCs w:val="22"/>
        </w:rPr>
        <w:t xml:space="preserve">Pray </w:t>
      </w:r>
      <w:r w:rsidR="00D47E9E">
        <w:rPr>
          <w:rFonts w:ascii="Calibri" w:hAnsi="Calibri"/>
          <w:sz w:val="22"/>
          <w:szCs w:val="22"/>
        </w:rPr>
        <w:t xml:space="preserve">that our church </w:t>
      </w:r>
      <w:r w:rsidR="009723BF">
        <w:rPr>
          <w:rFonts w:ascii="Calibri" w:hAnsi="Calibri"/>
          <w:sz w:val="22"/>
          <w:szCs w:val="22"/>
        </w:rPr>
        <w:t>would experience biblical revival.</w:t>
      </w:r>
    </w:p>
    <w:p w:rsidR="009723BF" w:rsidRDefault="009723BF" w:rsidP="009723BF">
      <w:pPr>
        <w:ind w:left="1440"/>
        <w:rPr>
          <w:rFonts w:ascii="Calibri" w:hAnsi="Calibri"/>
          <w:sz w:val="22"/>
          <w:szCs w:val="22"/>
        </w:rPr>
      </w:pPr>
      <w:r>
        <w:rPr>
          <w:rFonts w:ascii="Calibri" w:hAnsi="Calibri"/>
          <w:b/>
          <w:sz w:val="22"/>
          <w:szCs w:val="22"/>
        </w:rPr>
        <w:t>-</w:t>
      </w:r>
      <w:r>
        <w:rPr>
          <w:rFonts w:ascii="Calibri" w:hAnsi="Calibri"/>
          <w:sz w:val="22"/>
          <w:szCs w:val="22"/>
        </w:rPr>
        <w:t xml:space="preserve">Pray that we </w:t>
      </w:r>
      <w:r w:rsidR="0004328A">
        <w:rPr>
          <w:rFonts w:ascii="Calibri" w:hAnsi="Calibri"/>
          <w:sz w:val="22"/>
          <w:szCs w:val="22"/>
        </w:rPr>
        <w:t xml:space="preserve">would learn </w:t>
      </w:r>
      <w:r w:rsidR="001B01A8">
        <w:rPr>
          <w:rFonts w:ascii="Calibri" w:hAnsi="Calibri"/>
          <w:sz w:val="22"/>
          <w:szCs w:val="22"/>
        </w:rPr>
        <w:t>to pursue Christian transformation instead of moral reformation.</w:t>
      </w:r>
    </w:p>
    <w:p w:rsidR="009723BF" w:rsidRDefault="009723BF" w:rsidP="009723BF">
      <w:pPr>
        <w:rPr>
          <w:rFonts w:ascii="Calibri" w:hAnsi="Calibri"/>
          <w:sz w:val="22"/>
          <w:szCs w:val="22"/>
        </w:rPr>
      </w:pPr>
      <w:r>
        <w:rPr>
          <w:rFonts w:ascii="Calibri" w:hAnsi="Calibri"/>
          <w:b/>
          <w:sz w:val="22"/>
          <w:szCs w:val="22"/>
        </w:rPr>
        <w:t>-</w:t>
      </w:r>
      <w:r w:rsidR="0004328A">
        <w:rPr>
          <w:rFonts w:ascii="Calibri" w:hAnsi="Calibri"/>
          <w:sz w:val="22"/>
          <w:szCs w:val="22"/>
        </w:rPr>
        <w:t xml:space="preserve">Pray for those within our community who </w:t>
      </w:r>
      <w:r w:rsidR="001B01A8">
        <w:rPr>
          <w:rFonts w:ascii="Calibri" w:hAnsi="Calibri"/>
          <w:sz w:val="22"/>
          <w:szCs w:val="22"/>
        </w:rPr>
        <w:t>feel stuck in their spiritual walk with Christ.</w:t>
      </w:r>
    </w:p>
    <w:p w:rsidR="0004328A" w:rsidRDefault="0004328A" w:rsidP="009723BF">
      <w:pPr>
        <w:rPr>
          <w:rFonts w:ascii="Calibri" w:hAnsi="Calibri"/>
          <w:sz w:val="22"/>
          <w:szCs w:val="22"/>
        </w:rPr>
      </w:pPr>
      <w:r>
        <w:rPr>
          <w:rFonts w:ascii="Calibri" w:hAnsi="Calibri"/>
          <w:sz w:val="22"/>
          <w:szCs w:val="22"/>
        </w:rPr>
        <w:t>-</w:t>
      </w:r>
      <w:r w:rsidR="001B01A8">
        <w:rPr>
          <w:rFonts w:ascii="Calibri" w:hAnsi="Calibri"/>
          <w:sz w:val="22"/>
          <w:szCs w:val="22"/>
        </w:rPr>
        <w:t>Pray that we would grow into a robust and mature understanding of what it means to grow into Christlikeness.</w:t>
      </w:r>
    </w:p>
    <w:p w:rsidR="0004328A" w:rsidRDefault="0004328A" w:rsidP="009723BF">
      <w:pPr>
        <w:rPr>
          <w:rFonts w:ascii="Calibri" w:hAnsi="Calibri"/>
          <w:sz w:val="22"/>
          <w:szCs w:val="22"/>
        </w:rPr>
      </w:pPr>
      <w:r>
        <w:rPr>
          <w:rFonts w:ascii="Calibri" w:hAnsi="Calibri"/>
          <w:sz w:val="22"/>
          <w:szCs w:val="22"/>
        </w:rPr>
        <w:t>-</w:t>
      </w:r>
      <w:r w:rsidR="001B01A8">
        <w:rPr>
          <w:rFonts w:ascii="Calibri" w:hAnsi="Calibri"/>
          <w:sz w:val="22"/>
          <w:szCs w:val="22"/>
        </w:rPr>
        <w:t>Pray for our church; that we would be a people whose lives are being transformed by the gospel in tangible and deep ways.</w:t>
      </w:r>
    </w:p>
    <w:p w:rsidR="001B01A8" w:rsidRDefault="001B01A8" w:rsidP="009723BF">
      <w:pPr>
        <w:rPr>
          <w:rFonts w:ascii="Calibri" w:hAnsi="Calibri"/>
          <w:sz w:val="22"/>
          <w:szCs w:val="22"/>
        </w:rPr>
      </w:pPr>
      <w:r>
        <w:rPr>
          <w:rFonts w:ascii="Calibri" w:hAnsi="Calibri"/>
          <w:sz w:val="22"/>
          <w:szCs w:val="22"/>
        </w:rPr>
        <w:t>-Pray that grace would be the operative characteristic and fuel of our spiritual transformation in Christ, instead of willpower and striving.</w:t>
      </w:r>
    </w:p>
    <w:p w:rsidR="0004328A" w:rsidRDefault="0004328A" w:rsidP="009723BF">
      <w:pPr>
        <w:rPr>
          <w:rFonts w:ascii="Calibri" w:hAnsi="Calibri"/>
          <w:sz w:val="22"/>
          <w:szCs w:val="22"/>
        </w:rPr>
      </w:pPr>
    </w:p>
    <w:p w:rsidR="00F075DA" w:rsidRDefault="008E742A" w:rsidP="009F123D">
      <w:pPr>
        <w:ind w:left="720" w:firstLine="720"/>
        <w:rPr>
          <w:rFonts w:ascii="Calibri" w:hAnsi="Calibri"/>
          <w:b/>
          <w:sz w:val="22"/>
          <w:szCs w:val="22"/>
        </w:rPr>
      </w:pPr>
      <w:r>
        <w:rPr>
          <w:rFonts w:ascii="Calibri" w:hAnsi="Calibri"/>
          <w:noProof/>
          <w:sz w:val="22"/>
          <w:szCs w:val="22"/>
        </w:rPr>
        <w:pict>
          <v:shape id="_x0000_s1331" type="#_x0000_t75" style="position:absolute;left:0;text-align:left;margin-left:0;margin-top:7.7pt;width:63pt;height:57pt;z-index:-1;mso-position-horizontal-relative:text;mso-position-vertical-relative:text;mso-width-relative:page;mso-height-relative:page">
            <v:imagedata r:id="rId10" o:title="3"/>
          </v:shape>
        </w:pict>
      </w:r>
      <w:r w:rsidR="00307D9B" w:rsidRPr="00AA1366">
        <w:rPr>
          <w:rFonts w:ascii="Calibri" w:hAnsi="Calibri"/>
          <w:b/>
          <w:sz w:val="22"/>
          <w:szCs w:val="22"/>
        </w:rPr>
        <w:t>Take Action</w:t>
      </w:r>
    </w:p>
    <w:p w:rsidR="0004328A" w:rsidRPr="00AA1366" w:rsidRDefault="0004328A" w:rsidP="009F123D">
      <w:pPr>
        <w:ind w:left="720" w:firstLine="720"/>
        <w:rPr>
          <w:rFonts w:ascii="Calibri" w:hAnsi="Calibri"/>
          <w:b/>
          <w:sz w:val="22"/>
          <w:szCs w:val="22"/>
        </w:rPr>
      </w:pPr>
    </w:p>
    <w:p w:rsidR="00941CA7" w:rsidRPr="0004328A" w:rsidRDefault="001B01A8" w:rsidP="00FD4E7B">
      <w:pPr>
        <w:ind w:left="1440"/>
        <w:rPr>
          <w:rFonts w:ascii="Calibri" w:hAnsi="Calibri"/>
          <w:sz w:val="22"/>
          <w:szCs w:val="22"/>
        </w:rPr>
      </w:pPr>
      <w:r>
        <w:rPr>
          <w:rFonts w:ascii="Calibri" w:hAnsi="Calibri"/>
          <w:sz w:val="22"/>
          <w:szCs w:val="22"/>
        </w:rPr>
        <w:t>Begin reading the Gospel of Mark and take time to “contemplate the Lord’s glory” that you discover in the opening chapters.</w:t>
      </w:r>
      <w:bookmarkStart w:id="0" w:name="_GoBack"/>
      <w:bookmarkEnd w:id="0"/>
    </w:p>
    <w:sectPr w:rsidR="00941CA7" w:rsidRPr="0004328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2A" w:rsidRDefault="008E742A" w:rsidP="003E54BE">
      <w:r>
        <w:separator/>
      </w:r>
    </w:p>
  </w:endnote>
  <w:endnote w:type="continuationSeparator" w:id="0">
    <w:p w:rsidR="008E742A" w:rsidRDefault="008E742A"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2A" w:rsidRDefault="008E742A" w:rsidP="003E54BE">
      <w:r>
        <w:separator/>
      </w:r>
    </w:p>
  </w:footnote>
  <w:footnote w:type="continuationSeparator" w:id="0">
    <w:p w:rsidR="008E742A" w:rsidRDefault="008E742A"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607D"/>
    <w:rsid w:val="000C654C"/>
    <w:rsid w:val="000D4CAF"/>
    <w:rsid w:val="000D6EB2"/>
    <w:rsid w:val="000E257C"/>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774D"/>
    <w:rsid w:val="0018102E"/>
    <w:rsid w:val="00193CA8"/>
    <w:rsid w:val="0019799B"/>
    <w:rsid w:val="001A1DD3"/>
    <w:rsid w:val="001A775A"/>
    <w:rsid w:val="001B01A8"/>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A1171"/>
    <w:rsid w:val="006B1CC7"/>
    <w:rsid w:val="006C72F4"/>
    <w:rsid w:val="006C78D7"/>
    <w:rsid w:val="006E0F34"/>
    <w:rsid w:val="006E1D7E"/>
    <w:rsid w:val="006F0F73"/>
    <w:rsid w:val="006F3D60"/>
    <w:rsid w:val="006F3F11"/>
    <w:rsid w:val="007001ED"/>
    <w:rsid w:val="007012A5"/>
    <w:rsid w:val="00703DD8"/>
    <w:rsid w:val="007042E0"/>
    <w:rsid w:val="00715468"/>
    <w:rsid w:val="00720251"/>
    <w:rsid w:val="00721EA1"/>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348C"/>
    <w:rsid w:val="007C4556"/>
    <w:rsid w:val="007C4BCF"/>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129C4"/>
    <w:rsid w:val="00916401"/>
    <w:rsid w:val="009232C5"/>
    <w:rsid w:val="009279A1"/>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400A"/>
    <w:rsid w:val="00E34BEB"/>
    <w:rsid w:val="00E35DF9"/>
    <w:rsid w:val="00E3643B"/>
    <w:rsid w:val="00E43E3C"/>
    <w:rsid w:val="00E460E1"/>
    <w:rsid w:val="00E46B9C"/>
    <w:rsid w:val="00E67038"/>
    <w:rsid w:val="00E675E4"/>
    <w:rsid w:val="00E67D54"/>
    <w:rsid w:val="00E85594"/>
    <w:rsid w:val="00E930AB"/>
    <w:rsid w:val="00E949DD"/>
    <w:rsid w:val="00EA0A44"/>
    <w:rsid w:val="00EA26A5"/>
    <w:rsid w:val="00EA3E01"/>
    <w:rsid w:val="00EA5EFB"/>
    <w:rsid w:val="00EA7B7D"/>
    <w:rsid w:val="00EB020C"/>
    <w:rsid w:val="00EB59C6"/>
    <w:rsid w:val="00EE3161"/>
    <w:rsid w:val="00F034D1"/>
    <w:rsid w:val="00F04CEE"/>
    <w:rsid w:val="00F071EA"/>
    <w:rsid w:val="00F075DA"/>
    <w:rsid w:val="00F11563"/>
    <w:rsid w:val="00F3363F"/>
    <w:rsid w:val="00F4265D"/>
    <w:rsid w:val="00F439AB"/>
    <w:rsid w:val="00F45168"/>
    <w:rsid w:val="00F62E3B"/>
    <w:rsid w:val="00F67509"/>
    <w:rsid w:val="00F81A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2015-09-25T21:39:00Z</dcterms:created>
  <dcterms:modified xsi:type="dcterms:W3CDTF">2015-09-25T21:56:00Z</dcterms:modified>
</cp:coreProperties>
</file>